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42842" w14:textId="52AE3D01" w:rsidR="001341DF" w:rsidRDefault="004A4655" w:rsidP="004A4655">
      <w:pPr>
        <w:jc w:val="center"/>
        <w:rPr>
          <w:rFonts w:ascii="Georgia" w:hAnsi="Georgia"/>
        </w:rPr>
      </w:pPr>
      <w:r w:rsidRPr="004D3241">
        <w:rPr>
          <w:rFonts w:ascii="Cambria" w:hAnsi="Cambria"/>
          <w:bCs/>
          <w:noProof/>
          <w:sz w:val="16"/>
          <w:szCs w:val="16"/>
        </w:rPr>
        <w:drawing>
          <wp:inline distT="0" distB="0" distL="0" distR="0" wp14:anchorId="01673C9D" wp14:editId="708D0010">
            <wp:extent cx="1440000" cy="1440000"/>
            <wp:effectExtent l="0" t="0" r="8255" b="8255"/>
            <wp:docPr id="1760302651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302651" name="Resi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81205" w14:textId="77777777" w:rsidR="004A4655" w:rsidRPr="004A4655" w:rsidRDefault="004A4655" w:rsidP="004A4655">
      <w:pPr>
        <w:tabs>
          <w:tab w:val="left" w:pos="1545"/>
          <w:tab w:val="center" w:pos="4423"/>
        </w:tabs>
        <w:spacing w:after="0" w:line="240" w:lineRule="auto"/>
        <w:jc w:val="center"/>
        <w:rPr>
          <w:rFonts w:ascii="Georgia" w:eastAsia="Georgia" w:hAnsi="Georgia" w:cs="Georgia"/>
          <w:b/>
          <w:bCs/>
          <w:color w:val="111111"/>
          <w:kern w:val="0"/>
          <w:sz w:val="24"/>
          <w:szCs w:val="24"/>
          <w:lang w:val="en-US" w:eastAsia="tr-TR"/>
          <w14:ligatures w14:val="none"/>
        </w:rPr>
      </w:pPr>
      <w:r w:rsidRPr="004A4655">
        <w:rPr>
          <w:rFonts w:ascii="Georgia" w:eastAsia="Georgia" w:hAnsi="Georgia" w:cs="Georgia"/>
          <w:b/>
          <w:bCs/>
          <w:color w:val="111111"/>
          <w:kern w:val="0"/>
          <w:sz w:val="24"/>
          <w:szCs w:val="24"/>
          <w:lang w:val="en-US" w:eastAsia="tr-TR"/>
          <w14:ligatures w14:val="none"/>
        </w:rPr>
        <w:t>International Journal of Life Science and Social Studies Education (IJLSSSE)</w:t>
      </w:r>
    </w:p>
    <w:p w14:paraId="2C076CC9" w14:textId="7CD2BB04" w:rsidR="004A4655" w:rsidRDefault="00A471F5" w:rsidP="004A4655">
      <w:pPr>
        <w:tabs>
          <w:tab w:val="left" w:pos="1545"/>
          <w:tab w:val="center" w:pos="4423"/>
        </w:tabs>
        <w:spacing w:after="0" w:line="240" w:lineRule="auto"/>
        <w:jc w:val="center"/>
        <w:rPr>
          <w:rFonts w:ascii="Georgia" w:eastAsia="Georgia" w:hAnsi="Georgia" w:cs="Georgia"/>
          <w:b/>
          <w:bCs/>
          <w:color w:val="111111"/>
          <w:kern w:val="0"/>
          <w:sz w:val="24"/>
          <w:szCs w:val="24"/>
          <w:lang w:val="en-US" w:eastAsia="tr-TR"/>
          <w14:ligatures w14:val="none"/>
        </w:rPr>
      </w:pPr>
      <w:r w:rsidRPr="004A4655">
        <w:rPr>
          <w:rFonts w:ascii="Georgia" w:eastAsia="Georgia" w:hAnsi="Georgia" w:cs="Georgia"/>
          <w:b/>
          <w:bCs/>
          <w:color w:val="111111"/>
          <w:kern w:val="0"/>
          <w:sz w:val="24"/>
          <w:szCs w:val="24"/>
          <w:lang w:val="en-US" w:eastAsia="tr-TR"/>
          <w14:ligatures w14:val="none"/>
        </w:rPr>
        <w:t>Editor Checklist</w:t>
      </w:r>
    </w:p>
    <w:p w14:paraId="3F802C52" w14:textId="77777777" w:rsidR="004A4655" w:rsidRPr="004A4655" w:rsidRDefault="004A4655" w:rsidP="004A4655">
      <w:pPr>
        <w:tabs>
          <w:tab w:val="left" w:pos="1545"/>
          <w:tab w:val="center" w:pos="4423"/>
        </w:tabs>
        <w:spacing w:after="0" w:line="240" w:lineRule="auto"/>
        <w:jc w:val="center"/>
        <w:rPr>
          <w:rFonts w:ascii="Georgia" w:eastAsia="Georgia" w:hAnsi="Georgia" w:cs="Georgia"/>
          <w:b/>
          <w:bCs/>
          <w:color w:val="111111"/>
          <w:kern w:val="0"/>
          <w:sz w:val="24"/>
          <w:szCs w:val="24"/>
          <w:lang w:val="en-US" w:eastAsia="tr-TR"/>
          <w14:ligatures w14:val="none"/>
        </w:rPr>
      </w:pPr>
    </w:p>
    <w:tbl>
      <w:tblPr>
        <w:tblStyle w:val="TabloKlavuz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522"/>
        <w:gridCol w:w="4520"/>
      </w:tblGrid>
      <w:tr w:rsidR="004A4655" w:rsidRPr="00721194" w14:paraId="06246AF0" w14:textId="77777777" w:rsidTr="00582E16">
        <w:tc>
          <w:tcPr>
            <w:tcW w:w="4522" w:type="dxa"/>
          </w:tcPr>
          <w:p w14:paraId="507C3812" w14:textId="77777777" w:rsidR="004A4655" w:rsidRPr="00721194" w:rsidRDefault="004A4655" w:rsidP="00582E16">
            <w:pPr>
              <w:jc w:val="both"/>
              <w:rPr>
                <w:rFonts w:ascii="Georgia" w:hAnsi="Georgia"/>
              </w:rPr>
            </w:pPr>
            <w:r w:rsidRPr="00721194">
              <w:rPr>
                <w:rFonts w:ascii="Georgia" w:hAnsi="Georgia"/>
              </w:rPr>
              <w:t>The research coincides with the purpose and scope of</w:t>
            </w:r>
            <w:r>
              <w:t xml:space="preserve"> </w:t>
            </w:r>
            <w:r w:rsidRPr="005E2E9D">
              <w:rPr>
                <w:rFonts w:ascii="Georgia" w:hAnsi="Georgia"/>
              </w:rPr>
              <w:t>International Journal of Life Science and Social Studies Education (IJLSSSE)</w:t>
            </w:r>
            <w:r w:rsidRPr="00721194">
              <w:rPr>
                <w:rFonts w:ascii="Georgia" w:hAnsi="Georgia"/>
              </w:rPr>
              <w:t xml:space="preserve">. </w:t>
            </w:r>
          </w:p>
          <w:p w14:paraId="487FF769" w14:textId="77777777" w:rsidR="004A4655" w:rsidRPr="00721194" w:rsidRDefault="004A4655" w:rsidP="00582E16">
            <w:pPr>
              <w:jc w:val="both"/>
              <w:rPr>
                <w:rFonts w:ascii="Georgia" w:hAnsi="Georgia"/>
              </w:rPr>
            </w:pPr>
          </w:p>
          <w:p w14:paraId="70434E0F" w14:textId="77777777" w:rsidR="004A4655" w:rsidRPr="0020626A" w:rsidRDefault="00000000" w:rsidP="00582E16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915509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Good</w:t>
            </w:r>
          </w:p>
          <w:p w14:paraId="61168A43" w14:textId="77777777" w:rsidR="004A4655" w:rsidRPr="0020626A" w:rsidRDefault="00000000" w:rsidP="00582E16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38892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Average</w:t>
            </w:r>
          </w:p>
          <w:p w14:paraId="38C30D13" w14:textId="77777777" w:rsidR="004A4655" w:rsidRPr="00721194" w:rsidRDefault="00000000" w:rsidP="00582E16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232740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Poor</w:t>
            </w:r>
          </w:p>
        </w:tc>
        <w:tc>
          <w:tcPr>
            <w:tcW w:w="4520" w:type="dxa"/>
          </w:tcPr>
          <w:p w14:paraId="2DD9587C" w14:textId="77777777" w:rsidR="004A4655" w:rsidRPr="00721194" w:rsidRDefault="004A4655" w:rsidP="00582E16">
            <w:pPr>
              <w:rPr>
                <w:rFonts w:ascii="Georgia" w:hAnsi="Georgia"/>
              </w:rPr>
            </w:pPr>
            <w:r w:rsidRPr="00721194">
              <w:rPr>
                <w:rFonts w:ascii="Georgia" w:hAnsi="Georgia"/>
              </w:rPr>
              <w:t>Explanation:</w:t>
            </w:r>
          </w:p>
        </w:tc>
      </w:tr>
      <w:tr w:rsidR="004A4655" w:rsidRPr="00721194" w14:paraId="3F13C548" w14:textId="77777777" w:rsidTr="00582E16">
        <w:tc>
          <w:tcPr>
            <w:tcW w:w="4522" w:type="dxa"/>
          </w:tcPr>
          <w:p w14:paraId="3E271D27" w14:textId="77777777" w:rsidR="004A4655" w:rsidRPr="00721194" w:rsidRDefault="004A4655" w:rsidP="00582E16">
            <w:pPr>
              <w:jc w:val="both"/>
              <w:rPr>
                <w:rFonts w:ascii="Georgia" w:hAnsi="Georgia"/>
              </w:rPr>
            </w:pPr>
            <w:r w:rsidRPr="00721194">
              <w:rPr>
                <w:rFonts w:ascii="Georgia" w:hAnsi="Georgia"/>
              </w:rPr>
              <w:t>The article title is compatible with the content.</w:t>
            </w:r>
          </w:p>
          <w:p w14:paraId="7D964232" w14:textId="77777777" w:rsidR="004A4655" w:rsidRPr="00721194" w:rsidRDefault="004A4655" w:rsidP="00582E16">
            <w:pPr>
              <w:jc w:val="both"/>
              <w:rPr>
                <w:rFonts w:ascii="Georgia" w:hAnsi="Georgia"/>
              </w:rPr>
            </w:pPr>
          </w:p>
          <w:p w14:paraId="087680FD" w14:textId="77777777" w:rsidR="004A4655" w:rsidRPr="0020626A" w:rsidRDefault="00000000" w:rsidP="00582E16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88193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Good</w:t>
            </w:r>
          </w:p>
          <w:p w14:paraId="453F1119" w14:textId="77777777" w:rsidR="004A4655" w:rsidRPr="0020626A" w:rsidRDefault="00000000" w:rsidP="00582E16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1904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Average</w:t>
            </w:r>
          </w:p>
          <w:p w14:paraId="1F7FC5D9" w14:textId="77777777" w:rsidR="004A4655" w:rsidRPr="00721194" w:rsidRDefault="00000000" w:rsidP="00582E16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143924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Poor</w:t>
            </w:r>
          </w:p>
        </w:tc>
        <w:tc>
          <w:tcPr>
            <w:tcW w:w="4520" w:type="dxa"/>
          </w:tcPr>
          <w:p w14:paraId="03D5E08A" w14:textId="77777777" w:rsidR="004A4655" w:rsidRPr="00721194" w:rsidRDefault="004A4655" w:rsidP="00582E16">
            <w:pPr>
              <w:rPr>
                <w:rFonts w:ascii="Georgia" w:hAnsi="Georgia"/>
              </w:rPr>
            </w:pPr>
            <w:r w:rsidRPr="00721194">
              <w:rPr>
                <w:rFonts w:ascii="Georgia" w:hAnsi="Georgia"/>
              </w:rPr>
              <w:t>Explanation:</w:t>
            </w:r>
          </w:p>
        </w:tc>
      </w:tr>
      <w:tr w:rsidR="004A4655" w:rsidRPr="00721194" w14:paraId="5492DB0B" w14:textId="77777777" w:rsidTr="00582E16">
        <w:tc>
          <w:tcPr>
            <w:tcW w:w="4522" w:type="dxa"/>
          </w:tcPr>
          <w:p w14:paraId="74842901" w14:textId="77777777" w:rsidR="004A4655" w:rsidRPr="00721194" w:rsidRDefault="004A4655" w:rsidP="00582E16">
            <w:pPr>
              <w:jc w:val="both"/>
              <w:rPr>
                <w:rFonts w:ascii="Georgia" w:hAnsi="Georgia"/>
              </w:rPr>
            </w:pPr>
            <w:r w:rsidRPr="00721194">
              <w:rPr>
                <w:rFonts w:ascii="Georgia" w:hAnsi="Georgia"/>
              </w:rPr>
              <w:t>The article is written in a fluent and understandable language in accordance with the rules of grammar.</w:t>
            </w:r>
          </w:p>
          <w:p w14:paraId="0D260101" w14:textId="77777777" w:rsidR="004A4655" w:rsidRPr="00721194" w:rsidRDefault="004A4655" w:rsidP="00582E16">
            <w:pPr>
              <w:jc w:val="both"/>
              <w:rPr>
                <w:rFonts w:ascii="Georgia" w:hAnsi="Georgia"/>
              </w:rPr>
            </w:pPr>
          </w:p>
          <w:p w14:paraId="06013DBC" w14:textId="77777777" w:rsidR="004A4655" w:rsidRPr="0020626A" w:rsidRDefault="00000000" w:rsidP="00582E16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296342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Good</w:t>
            </w:r>
          </w:p>
          <w:p w14:paraId="78AA1BE0" w14:textId="77777777" w:rsidR="004A4655" w:rsidRPr="0020626A" w:rsidRDefault="00000000" w:rsidP="00582E16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113362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Average</w:t>
            </w:r>
          </w:p>
          <w:p w14:paraId="30FC64A0" w14:textId="77777777" w:rsidR="004A4655" w:rsidRPr="00721194" w:rsidRDefault="00000000" w:rsidP="00582E16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483069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Poor</w:t>
            </w:r>
          </w:p>
        </w:tc>
        <w:tc>
          <w:tcPr>
            <w:tcW w:w="4520" w:type="dxa"/>
          </w:tcPr>
          <w:p w14:paraId="5DAD1887" w14:textId="77777777" w:rsidR="004A4655" w:rsidRPr="00721194" w:rsidRDefault="004A4655" w:rsidP="00582E16">
            <w:pPr>
              <w:rPr>
                <w:rFonts w:ascii="Georgia" w:hAnsi="Georgia"/>
              </w:rPr>
            </w:pPr>
            <w:r w:rsidRPr="00721194">
              <w:rPr>
                <w:rFonts w:ascii="Georgia" w:hAnsi="Georgia"/>
              </w:rPr>
              <w:t>Explanation:</w:t>
            </w:r>
          </w:p>
        </w:tc>
      </w:tr>
      <w:tr w:rsidR="004A4655" w:rsidRPr="00721194" w14:paraId="24C7646A" w14:textId="77777777" w:rsidTr="00582E16">
        <w:tc>
          <w:tcPr>
            <w:tcW w:w="4522" w:type="dxa"/>
          </w:tcPr>
          <w:p w14:paraId="20EA1355" w14:textId="77777777" w:rsidR="004A4655" w:rsidRPr="00721194" w:rsidRDefault="004A4655" w:rsidP="00582E16">
            <w:pPr>
              <w:jc w:val="both"/>
              <w:rPr>
                <w:rFonts w:ascii="Georgia" w:hAnsi="Georgia"/>
              </w:rPr>
            </w:pPr>
            <w:r w:rsidRPr="00721194">
              <w:rPr>
                <w:rFonts w:ascii="Georgia" w:hAnsi="Georgia"/>
              </w:rPr>
              <w:t xml:space="preserve">The research conforms to the writing rules of </w:t>
            </w:r>
            <w:r w:rsidRPr="005E2E9D">
              <w:rPr>
                <w:rFonts w:ascii="Georgia" w:hAnsi="Georgia"/>
              </w:rPr>
              <w:t>International Journal of Life Science and Social Studies Education (IJLSSSE)</w:t>
            </w:r>
            <w:r>
              <w:rPr>
                <w:rFonts w:ascii="Georgia" w:hAnsi="Georgia"/>
              </w:rPr>
              <w:t>.</w:t>
            </w:r>
          </w:p>
          <w:p w14:paraId="4EF471A7" w14:textId="77777777" w:rsidR="004A4655" w:rsidRPr="00721194" w:rsidRDefault="004A4655" w:rsidP="00582E16">
            <w:pPr>
              <w:jc w:val="both"/>
              <w:rPr>
                <w:rFonts w:ascii="Georgia" w:hAnsi="Georgia"/>
              </w:rPr>
            </w:pPr>
          </w:p>
          <w:p w14:paraId="12B90257" w14:textId="77777777" w:rsidR="004A4655" w:rsidRPr="0020626A" w:rsidRDefault="00000000" w:rsidP="00582E16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911200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Good</w:t>
            </w:r>
          </w:p>
          <w:p w14:paraId="5E9B81F2" w14:textId="77777777" w:rsidR="004A4655" w:rsidRPr="0020626A" w:rsidRDefault="00000000" w:rsidP="00582E16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45039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Average</w:t>
            </w:r>
          </w:p>
          <w:p w14:paraId="0ED4FF8D" w14:textId="77777777" w:rsidR="004A4655" w:rsidRPr="00721194" w:rsidRDefault="00000000" w:rsidP="00582E16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34135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Poor</w:t>
            </w:r>
          </w:p>
        </w:tc>
        <w:tc>
          <w:tcPr>
            <w:tcW w:w="4520" w:type="dxa"/>
          </w:tcPr>
          <w:p w14:paraId="1C5C8783" w14:textId="77777777" w:rsidR="004A4655" w:rsidRPr="00721194" w:rsidRDefault="004A4655" w:rsidP="00582E16">
            <w:pPr>
              <w:rPr>
                <w:rFonts w:ascii="Georgia" w:hAnsi="Georgia"/>
              </w:rPr>
            </w:pPr>
            <w:r w:rsidRPr="00721194">
              <w:rPr>
                <w:rFonts w:ascii="Georgia" w:hAnsi="Georgia"/>
              </w:rPr>
              <w:t>Explanation:</w:t>
            </w:r>
          </w:p>
        </w:tc>
      </w:tr>
      <w:tr w:rsidR="004A4655" w:rsidRPr="00721194" w14:paraId="27FD9258" w14:textId="77777777" w:rsidTr="00582E16">
        <w:tc>
          <w:tcPr>
            <w:tcW w:w="4522" w:type="dxa"/>
          </w:tcPr>
          <w:p w14:paraId="1063F65A" w14:textId="77777777" w:rsidR="004A4655" w:rsidRPr="00721194" w:rsidRDefault="004A4655" w:rsidP="00582E16">
            <w:pPr>
              <w:jc w:val="both"/>
              <w:rPr>
                <w:rFonts w:ascii="Georgia" w:hAnsi="Georgia"/>
              </w:rPr>
            </w:pPr>
            <w:r w:rsidRPr="00721194">
              <w:rPr>
                <w:rFonts w:ascii="Georgia" w:hAnsi="Georgia"/>
              </w:rPr>
              <w:t xml:space="preserve">Abstracts are written in accordance with the criteria set by </w:t>
            </w:r>
            <w:r w:rsidRPr="005E2E9D">
              <w:rPr>
                <w:rFonts w:ascii="Georgia" w:hAnsi="Georgia"/>
              </w:rPr>
              <w:t>International Journal of Life Science and Social Studies Education (IJLSSSE)</w:t>
            </w:r>
            <w:r>
              <w:rPr>
                <w:rFonts w:ascii="Georgia" w:hAnsi="Georgia"/>
              </w:rPr>
              <w:t>.</w:t>
            </w:r>
          </w:p>
          <w:p w14:paraId="65EE84E1" w14:textId="77777777" w:rsidR="004A4655" w:rsidRPr="00721194" w:rsidRDefault="004A4655" w:rsidP="00582E16">
            <w:pPr>
              <w:jc w:val="both"/>
              <w:rPr>
                <w:rFonts w:ascii="Georgia" w:hAnsi="Georgia"/>
              </w:rPr>
            </w:pPr>
          </w:p>
          <w:p w14:paraId="0A6C8FB2" w14:textId="77777777" w:rsidR="004A4655" w:rsidRPr="0020626A" w:rsidRDefault="00000000" w:rsidP="00582E16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862961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Good</w:t>
            </w:r>
          </w:p>
          <w:p w14:paraId="01D15EFC" w14:textId="77777777" w:rsidR="004A4655" w:rsidRPr="0020626A" w:rsidRDefault="00000000" w:rsidP="00582E16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0138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Average</w:t>
            </w:r>
          </w:p>
          <w:p w14:paraId="58358951" w14:textId="77777777" w:rsidR="004A4655" w:rsidRPr="00721194" w:rsidRDefault="00000000" w:rsidP="00582E16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407685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Poor</w:t>
            </w:r>
          </w:p>
        </w:tc>
        <w:tc>
          <w:tcPr>
            <w:tcW w:w="4520" w:type="dxa"/>
          </w:tcPr>
          <w:p w14:paraId="18E1C2DF" w14:textId="77777777" w:rsidR="004A4655" w:rsidRPr="00721194" w:rsidRDefault="004A4655" w:rsidP="00582E16">
            <w:pPr>
              <w:rPr>
                <w:rFonts w:ascii="Georgia" w:hAnsi="Georgia"/>
              </w:rPr>
            </w:pPr>
            <w:r w:rsidRPr="00721194">
              <w:rPr>
                <w:rFonts w:ascii="Georgia" w:hAnsi="Georgia"/>
              </w:rPr>
              <w:t>Explanation:</w:t>
            </w:r>
          </w:p>
        </w:tc>
      </w:tr>
      <w:tr w:rsidR="004A4655" w:rsidRPr="00721194" w14:paraId="1C46DEF8" w14:textId="77777777" w:rsidTr="00582E16">
        <w:tc>
          <w:tcPr>
            <w:tcW w:w="4522" w:type="dxa"/>
          </w:tcPr>
          <w:p w14:paraId="45E40FB0" w14:textId="77777777" w:rsidR="004A4655" w:rsidRPr="00721194" w:rsidRDefault="004A4655" w:rsidP="00582E16">
            <w:pPr>
              <w:jc w:val="both"/>
              <w:rPr>
                <w:rFonts w:ascii="Georgia" w:hAnsi="Georgia"/>
              </w:rPr>
            </w:pPr>
            <w:r w:rsidRPr="00721194">
              <w:rPr>
                <w:rFonts w:ascii="Georgia" w:hAnsi="Georgia"/>
              </w:rPr>
              <w:lastRenderedPageBreak/>
              <w:t xml:space="preserve">Tables and figures comply with </w:t>
            </w:r>
            <w:r w:rsidRPr="005E2E9D">
              <w:rPr>
                <w:rFonts w:ascii="Georgia" w:hAnsi="Georgia"/>
              </w:rPr>
              <w:t>International Journal of Life Science and Social Studies Education (IJLSSSE)</w:t>
            </w:r>
            <w:r>
              <w:rPr>
                <w:rFonts w:ascii="Georgia" w:hAnsi="Georgia"/>
              </w:rPr>
              <w:t xml:space="preserve"> </w:t>
            </w:r>
            <w:r w:rsidRPr="00721194">
              <w:rPr>
                <w:rFonts w:ascii="Georgia" w:hAnsi="Georgia"/>
              </w:rPr>
              <w:t xml:space="preserve">spelling rules. </w:t>
            </w:r>
          </w:p>
          <w:p w14:paraId="593AA4FC" w14:textId="77777777" w:rsidR="004A4655" w:rsidRPr="00721194" w:rsidRDefault="004A4655" w:rsidP="00582E16">
            <w:pPr>
              <w:jc w:val="both"/>
              <w:rPr>
                <w:rFonts w:ascii="Georgia" w:hAnsi="Georgia"/>
              </w:rPr>
            </w:pPr>
          </w:p>
          <w:p w14:paraId="39D82D6A" w14:textId="77777777" w:rsidR="004A4655" w:rsidRPr="0020626A" w:rsidRDefault="00000000" w:rsidP="00582E16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618875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Good</w:t>
            </w:r>
          </w:p>
          <w:p w14:paraId="35531B7E" w14:textId="77777777" w:rsidR="004A4655" w:rsidRPr="0020626A" w:rsidRDefault="00000000" w:rsidP="00582E16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849674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Average</w:t>
            </w:r>
          </w:p>
          <w:p w14:paraId="50527E66" w14:textId="77777777" w:rsidR="004A4655" w:rsidRPr="00721194" w:rsidRDefault="00000000" w:rsidP="00582E16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52321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Poor</w:t>
            </w:r>
          </w:p>
        </w:tc>
        <w:tc>
          <w:tcPr>
            <w:tcW w:w="4520" w:type="dxa"/>
          </w:tcPr>
          <w:p w14:paraId="07C7EFCA" w14:textId="77777777" w:rsidR="004A4655" w:rsidRPr="00721194" w:rsidRDefault="004A4655" w:rsidP="00582E16">
            <w:pPr>
              <w:rPr>
                <w:rFonts w:ascii="Georgia" w:hAnsi="Georgia"/>
              </w:rPr>
            </w:pPr>
            <w:r w:rsidRPr="00721194">
              <w:rPr>
                <w:rFonts w:ascii="Georgia" w:hAnsi="Georgia"/>
              </w:rPr>
              <w:t>Explanation:</w:t>
            </w:r>
          </w:p>
        </w:tc>
      </w:tr>
      <w:tr w:rsidR="004A4655" w:rsidRPr="00721194" w14:paraId="734509D7" w14:textId="77777777" w:rsidTr="00582E16">
        <w:tc>
          <w:tcPr>
            <w:tcW w:w="4522" w:type="dxa"/>
          </w:tcPr>
          <w:p w14:paraId="65E4879D" w14:textId="77777777" w:rsidR="004A4655" w:rsidRPr="00721194" w:rsidRDefault="004A4655" w:rsidP="00582E16">
            <w:pPr>
              <w:jc w:val="both"/>
              <w:rPr>
                <w:rFonts w:ascii="Georgia" w:hAnsi="Georgia"/>
              </w:rPr>
            </w:pPr>
            <w:r w:rsidRPr="00721194">
              <w:rPr>
                <w:rFonts w:ascii="Georgia" w:hAnsi="Georgia"/>
              </w:rPr>
              <w:t xml:space="preserve">Ethics committee approval has been obtained for research requiring ethics committee approval. </w:t>
            </w:r>
          </w:p>
          <w:p w14:paraId="0B3382BB" w14:textId="77777777" w:rsidR="004A4655" w:rsidRPr="00721194" w:rsidRDefault="004A4655" w:rsidP="00582E16">
            <w:pPr>
              <w:jc w:val="both"/>
              <w:rPr>
                <w:rFonts w:ascii="Georgia" w:hAnsi="Georgia"/>
              </w:rPr>
            </w:pPr>
          </w:p>
          <w:p w14:paraId="522AFA9A" w14:textId="77777777" w:rsidR="004A4655" w:rsidRPr="0020626A" w:rsidRDefault="00000000" w:rsidP="00582E16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62331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Good</w:t>
            </w:r>
          </w:p>
          <w:p w14:paraId="55DCC866" w14:textId="77777777" w:rsidR="004A4655" w:rsidRPr="0020626A" w:rsidRDefault="00000000" w:rsidP="00582E16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815954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Average</w:t>
            </w:r>
          </w:p>
          <w:p w14:paraId="1200E4D2" w14:textId="77777777" w:rsidR="004A4655" w:rsidRPr="00721194" w:rsidRDefault="00000000" w:rsidP="00582E16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204408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Poor</w:t>
            </w:r>
          </w:p>
        </w:tc>
        <w:tc>
          <w:tcPr>
            <w:tcW w:w="4520" w:type="dxa"/>
          </w:tcPr>
          <w:p w14:paraId="4757181E" w14:textId="77777777" w:rsidR="004A4655" w:rsidRPr="00721194" w:rsidRDefault="004A4655" w:rsidP="00582E16">
            <w:pPr>
              <w:rPr>
                <w:rFonts w:ascii="Georgia" w:hAnsi="Georgia"/>
              </w:rPr>
            </w:pPr>
            <w:r w:rsidRPr="00721194">
              <w:rPr>
                <w:rFonts w:ascii="Georgia" w:hAnsi="Georgia"/>
              </w:rPr>
              <w:t>Explanation:</w:t>
            </w:r>
          </w:p>
        </w:tc>
      </w:tr>
      <w:tr w:rsidR="004A4655" w:rsidRPr="00721194" w14:paraId="596F40CC" w14:textId="77777777" w:rsidTr="00582E16">
        <w:tc>
          <w:tcPr>
            <w:tcW w:w="4522" w:type="dxa"/>
          </w:tcPr>
          <w:p w14:paraId="3A97803B" w14:textId="77777777" w:rsidR="004A4655" w:rsidRPr="00721194" w:rsidRDefault="004A4655" w:rsidP="00582E16">
            <w:pPr>
              <w:jc w:val="both"/>
              <w:rPr>
                <w:rFonts w:ascii="Georgia" w:hAnsi="Georgia"/>
              </w:rPr>
            </w:pPr>
            <w:r w:rsidRPr="00721194">
              <w:rPr>
                <w:rFonts w:ascii="Georgia" w:hAnsi="Georgia"/>
              </w:rPr>
              <w:t xml:space="preserve">In-text citations are compatible with the sources.  </w:t>
            </w:r>
          </w:p>
          <w:p w14:paraId="611F2C7A" w14:textId="77777777" w:rsidR="004A4655" w:rsidRPr="00721194" w:rsidRDefault="004A4655" w:rsidP="00582E16">
            <w:pPr>
              <w:jc w:val="both"/>
              <w:rPr>
                <w:rFonts w:ascii="Georgia" w:hAnsi="Georgia"/>
              </w:rPr>
            </w:pPr>
          </w:p>
          <w:p w14:paraId="03FA2462" w14:textId="77777777" w:rsidR="004A4655" w:rsidRPr="0020626A" w:rsidRDefault="00000000" w:rsidP="00582E16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71123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Good</w:t>
            </w:r>
          </w:p>
          <w:p w14:paraId="2E5271D5" w14:textId="77777777" w:rsidR="004A4655" w:rsidRPr="0020626A" w:rsidRDefault="00000000" w:rsidP="00582E16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20420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Average</w:t>
            </w:r>
          </w:p>
          <w:p w14:paraId="2BE5D4FE" w14:textId="77777777" w:rsidR="004A4655" w:rsidRPr="00721194" w:rsidRDefault="00000000" w:rsidP="00582E16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88643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Poor</w:t>
            </w:r>
          </w:p>
        </w:tc>
        <w:tc>
          <w:tcPr>
            <w:tcW w:w="4520" w:type="dxa"/>
          </w:tcPr>
          <w:p w14:paraId="2B28DB3B" w14:textId="77777777" w:rsidR="004A4655" w:rsidRPr="00721194" w:rsidRDefault="004A4655" w:rsidP="00582E16">
            <w:pPr>
              <w:rPr>
                <w:rFonts w:ascii="Georgia" w:hAnsi="Georgia"/>
              </w:rPr>
            </w:pPr>
            <w:r w:rsidRPr="00721194">
              <w:rPr>
                <w:rFonts w:ascii="Georgia" w:hAnsi="Georgia"/>
              </w:rPr>
              <w:t>Explanation:</w:t>
            </w:r>
          </w:p>
        </w:tc>
      </w:tr>
      <w:tr w:rsidR="004A4655" w:rsidRPr="00721194" w14:paraId="6B53C79C" w14:textId="77777777" w:rsidTr="00582E16">
        <w:tc>
          <w:tcPr>
            <w:tcW w:w="4522" w:type="dxa"/>
          </w:tcPr>
          <w:p w14:paraId="1C15AE33" w14:textId="77777777" w:rsidR="004A4655" w:rsidRPr="00721194" w:rsidRDefault="004A4655" w:rsidP="00582E16">
            <w:pPr>
              <w:jc w:val="both"/>
              <w:rPr>
                <w:rFonts w:ascii="Georgia" w:hAnsi="Georgia"/>
              </w:rPr>
            </w:pPr>
            <w:r w:rsidRPr="00721194">
              <w:rPr>
                <w:rFonts w:ascii="Georgia" w:hAnsi="Georgia"/>
              </w:rPr>
              <w:t>References are written in accordance with APA 7.</w:t>
            </w:r>
          </w:p>
          <w:p w14:paraId="06C89713" w14:textId="77777777" w:rsidR="004A4655" w:rsidRPr="00721194" w:rsidRDefault="004A4655" w:rsidP="00582E16">
            <w:pPr>
              <w:jc w:val="both"/>
              <w:rPr>
                <w:rFonts w:ascii="Georgia" w:hAnsi="Georgia"/>
              </w:rPr>
            </w:pPr>
          </w:p>
          <w:p w14:paraId="58585E63" w14:textId="77777777" w:rsidR="004A4655" w:rsidRPr="0020626A" w:rsidRDefault="00000000" w:rsidP="00582E16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376303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Good</w:t>
            </w:r>
          </w:p>
          <w:p w14:paraId="5129D56E" w14:textId="77777777" w:rsidR="004A4655" w:rsidRPr="0020626A" w:rsidRDefault="00000000" w:rsidP="00582E16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35781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Average</w:t>
            </w:r>
          </w:p>
          <w:p w14:paraId="4CEDB227" w14:textId="77777777" w:rsidR="004A4655" w:rsidRPr="00721194" w:rsidRDefault="00000000" w:rsidP="00582E16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360205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Poor</w:t>
            </w:r>
          </w:p>
        </w:tc>
        <w:tc>
          <w:tcPr>
            <w:tcW w:w="4520" w:type="dxa"/>
          </w:tcPr>
          <w:p w14:paraId="55D87029" w14:textId="77777777" w:rsidR="004A4655" w:rsidRPr="00721194" w:rsidRDefault="004A4655" w:rsidP="00582E16">
            <w:pPr>
              <w:rPr>
                <w:rFonts w:ascii="Georgia" w:hAnsi="Georgia"/>
              </w:rPr>
            </w:pPr>
            <w:r w:rsidRPr="00721194">
              <w:rPr>
                <w:rFonts w:ascii="Georgia" w:hAnsi="Georgia"/>
              </w:rPr>
              <w:t>Explanation:</w:t>
            </w:r>
          </w:p>
        </w:tc>
      </w:tr>
      <w:tr w:rsidR="004A4655" w:rsidRPr="00721194" w14:paraId="455E6E46" w14:textId="77777777" w:rsidTr="00582E16">
        <w:tc>
          <w:tcPr>
            <w:tcW w:w="4522" w:type="dxa"/>
          </w:tcPr>
          <w:p w14:paraId="081D8909" w14:textId="77777777" w:rsidR="004A4655" w:rsidRPr="00721194" w:rsidRDefault="004A4655" w:rsidP="00582E16">
            <w:pPr>
              <w:jc w:val="both"/>
              <w:rPr>
                <w:rFonts w:ascii="Georgia" w:hAnsi="Georgia"/>
              </w:rPr>
            </w:pPr>
            <w:r w:rsidRPr="00721194">
              <w:rPr>
                <w:rFonts w:ascii="Georgia" w:hAnsi="Georgia"/>
              </w:rPr>
              <w:t>The process of the candidate article should be started.</w:t>
            </w:r>
          </w:p>
          <w:p w14:paraId="701EDE55" w14:textId="77777777" w:rsidR="004A4655" w:rsidRPr="00721194" w:rsidRDefault="004A4655" w:rsidP="00582E16">
            <w:pPr>
              <w:jc w:val="both"/>
              <w:rPr>
                <w:rFonts w:ascii="Georgia" w:hAnsi="Georgia"/>
              </w:rPr>
            </w:pPr>
          </w:p>
          <w:p w14:paraId="6B444854" w14:textId="77777777" w:rsidR="004A4655" w:rsidRPr="0020626A" w:rsidRDefault="00000000" w:rsidP="00582E16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6484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Yes</w:t>
            </w:r>
          </w:p>
          <w:p w14:paraId="3597BC9F" w14:textId="77777777" w:rsidR="004A4655" w:rsidRPr="00721194" w:rsidRDefault="00000000" w:rsidP="00582E16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58364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55"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4655">
              <w:rPr>
                <w:rFonts w:ascii="Georgia" w:hAnsi="Georgia"/>
              </w:rPr>
              <w:t>No</w:t>
            </w:r>
          </w:p>
        </w:tc>
        <w:tc>
          <w:tcPr>
            <w:tcW w:w="4520" w:type="dxa"/>
          </w:tcPr>
          <w:p w14:paraId="192BEE37" w14:textId="77777777" w:rsidR="004A4655" w:rsidRPr="00721194" w:rsidRDefault="004A4655" w:rsidP="00582E16">
            <w:pPr>
              <w:rPr>
                <w:rFonts w:ascii="Georgia" w:hAnsi="Georgia"/>
              </w:rPr>
            </w:pPr>
            <w:r w:rsidRPr="00721194">
              <w:rPr>
                <w:rFonts w:ascii="Georgia" w:hAnsi="Georgia"/>
              </w:rPr>
              <w:t>Explanation:</w:t>
            </w:r>
          </w:p>
        </w:tc>
      </w:tr>
    </w:tbl>
    <w:p w14:paraId="39EDD686" w14:textId="77777777" w:rsidR="004A4655" w:rsidRPr="00721194" w:rsidRDefault="004A4655">
      <w:pPr>
        <w:rPr>
          <w:rFonts w:ascii="Georgia" w:hAnsi="Georgia"/>
        </w:rPr>
      </w:pPr>
    </w:p>
    <w:p w14:paraId="10AA6284" w14:textId="77777777" w:rsidR="0082758A" w:rsidRPr="00721194" w:rsidRDefault="0082758A">
      <w:pPr>
        <w:rPr>
          <w:rFonts w:ascii="Georgia" w:hAnsi="Georgia"/>
        </w:rPr>
      </w:pPr>
    </w:p>
    <w:sectPr w:rsidR="0082758A" w:rsidRPr="0072119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EF6B4" w14:textId="77777777" w:rsidR="00F914C3" w:rsidRDefault="00F914C3" w:rsidP="001341DF">
      <w:pPr>
        <w:spacing w:after="0" w:line="240" w:lineRule="auto"/>
      </w:pPr>
      <w:r>
        <w:separator/>
      </w:r>
    </w:p>
  </w:endnote>
  <w:endnote w:type="continuationSeparator" w:id="0">
    <w:p w14:paraId="25D039EE" w14:textId="77777777" w:rsidR="00F914C3" w:rsidRDefault="00F914C3" w:rsidP="00134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8BFB8" w14:textId="77777777" w:rsidR="00F914C3" w:rsidRDefault="00F914C3" w:rsidP="001341DF">
      <w:pPr>
        <w:spacing w:after="0" w:line="240" w:lineRule="auto"/>
      </w:pPr>
      <w:r>
        <w:separator/>
      </w:r>
    </w:p>
  </w:footnote>
  <w:footnote w:type="continuationSeparator" w:id="0">
    <w:p w14:paraId="7EC819EB" w14:textId="77777777" w:rsidR="00F914C3" w:rsidRDefault="00F914C3" w:rsidP="00134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20C3" w14:textId="3C1A80FB" w:rsidR="001341DF" w:rsidRPr="00997082" w:rsidRDefault="002763A8" w:rsidP="001341DF">
    <w:pPr>
      <w:tabs>
        <w:tab w:val="center" w:pos="4536"/>
        <w:tab w:val="right" w:pos="9072"/>
      </w:tabs>
      <w:spacing w:after="0" w:line="240" w:lineRule="auto"/>
      <w:jc w:val="right"/>
      <w:rPr>
        <w:rFonts w:ascii="Georgia" w:eastAsia="Calibri" w:hAnsi="Georgia" w:cs="Arial"/>
        <w:color w:val="7030A0"/>
        <w:kern w:val="0"/>
        <w14:ligatures w14:val="none"/>
      </w:rPr>
    </w:pPr>
    <w:r w:rsidRPr="00997082">
      <w:rPr>
        <w:rFonts w:ascii="Georgia" w:hAnsi="Georgia"/>
        <w:bCs/>
        <w:i/>
        <w:iCs/>
        <w:color w:val="7030A0"/>
        <w:sz w:val="20"/>
        <w:szCs w:val="20"/>
      </w:rPr>
      <w:t>International Journal of Life Science and Social Studies Education (IJLSSSE)</w:t>
    </w:r>
  </w:p>
  <w:p w14:paraId="0C11C08D" w14:textId="77777777" w:rsidR="001341DF" w:rsidRDefault="001341D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786"/>
    <w:rsid w:val="00127B3B"/>
    <w:rsid w:val="001341DF"/>
    <w:rsid w:val="002763A8"/>
    <w:rsid w:val="002B7EEB"/>
    <w:rsid w:val="00305B8C"/>
    <w:rsid w:val="00353F25"/>
    <w:rsid w:val="003F4A47"/>
    <w:rsid w:val="004A2867"/>
    <w:rsid w:val="004A4655"/>
    <w:rsid w:val="004C3E36"/>
    <w:rsid w:val="00580546"/>
    <w:rsid w:val="005E2E9D"/>
    <w:rsid w:val="006A446F"/>
    <w:rsid w:val="006A53B9"/>
    <w:rsid w:val="006B7F12"/>
    <w:rsid w:val="00702843"/>
    <w:rsid w:val="00721194"/>
    <w:rsid w:val="00737662"/>
    <w:rsid w:val="00745A9F"/>
    <w:rsid w:val="0082758A"/>
    <w:rsid w:val="008A2E6B"/>
    <w:rsid w:val="009549F4"/>
    <w:rsid w:val="00997082"/>
    <w:rsid w:val="009E54DD"/>
    <w:rsid w:val="00A471F5"/>
    <w:rsid w:val="00B74879"/>
    <w:rsid w:val="00BB3922"/>
    <w:rsid w:val="00BF0E8F"/>
    <w:rsid w:val="00C64908"/>
    <w:rsid w:val="00CC4EA7"/>
    <w:rsid w:val="00D53D01"/>
    <w:rsid w:val="00D5621A"/>
    <w:rsid w:val="00D84786"/>
    <w:rsid w:val="00DC1C40"/>
    <w:rsid w:val="00DC7646"/>
    <w:rsid w:val="00E06645"/>
    <w:rsid w:val="00F321D5"/>
    <w:rsid w:val="00F9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CD066"/>
  <w15:chartTrackingRefBased/>
  <w15:docId w15:val="{2AFFC8F0-3944-4AB3-952D-5584192A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84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84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8478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84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8478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84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84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84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84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8478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847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8478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84786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84786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8478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8478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8478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8478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84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84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84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84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84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8478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8478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84786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8478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84786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84786"/>
    <w:rPr>
      <w:b/>
      <w:bCs/>
      <w:smallCaps/>
      <w:color w:val="2E74B5" w:themeColor="accent1" w:themeShade="BF"/>
      <w:spacing w:val="5"/>
    </w:rPr>
  </w:style>
  <w:style w:type="table" w:styleId="TabloKlavuzu">
    <w:name w:val="Table Grid"/>
    <w:basedOn w:val="NormalTablo"/>
    <w:uiPriority w:val="39"/>
    <w:rsid w:val="00D84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34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341DF"/>
  </w:style>
  <w:style w:type="paragraph" w:styleId="AltBilgi">
    <w:name w:val="footer"/>
    <w:basedOn w:val="Normal"/>
    <w:link w:val="AltBilgiChar"/>
    <w:uiPriority w:val="99"/>
    <w:unhideWhenUsed/>
    <w:rsid w:val="00134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34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3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41474-B85E-476D-AFB9-C223580CE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 Çoban</dc:creator>
  <cp:keywords/>
  <dc:description/>
  <cp:lastModifiedBy>Esra Nihlenur ŞEN</cp:lastModifiedBy>
  <cp:revision>13</cp:revision>
  <dcterms:created xsi:type="dcterms:W3CDTF">2024-09-27T10:05:00Z</dcterms:created>
  <dcterms:modified xsi:type="dcterms:W3CDTF">2026-07-16T10:24:00Z</dcterms:modified>
</cp:coreProperties>
</file>